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3C60F16E" w:rsidR="009F56AA" w:rsidRDefault="00AD2288">
      <w:pPr>
        <w:shd w:val="clear" w:color="auto" w:fill="FFFFFF"/>
        <w:suppressAutoHyphens/>
        <w:jc w:val="center"/>
        <w:rPr>
          <w:b/>
          <w:sz w:val="20"/>
        </w:rPr>
      </w:pPr>
      <w:r>
        <w:rPr>
          <w:b/>
          <w:sz w:val="20"/>
        </w:rPr>
        <w:t>(</w:t>
      </w:r>
      <w:r w:rsidR="004272F2">
        <w:rPr>
          <w:b/>
          <w:sz w:val="20"/>
        </w:rPr>
        <w:t>G</w:t>
      </w:r>
      <w:r w:rsidR="00D41E9D" w:rsidRPr="00D41E9D">
        <w:rPr>
          <w:b/>
          <w:sz w:val="20"/>
        </w:rPr>
        <w:t xml:space="preserve">Į </w:t>
      </w:r>
      <w:r w:rsidR="004272F2">
        <w:rPr>
          <w:b/>
          <w:sz w:val="20"/>
        </w:rPr>
        <w:t>33</w:t>
      </w:r>
      <w:r w:rsidR="00D41E9D" w:rsidRPr="00D41E9D">
        <w:rPr>
          <w:b/>
          <w:sz w:val="20"/>
        </w:rPr>
        <w:t xml:space="preserve"> str. </w:t>
      </w:r>
      <w:r w:rsidR="004272F2">
        <w:rPr>
          <w:b/>
          <w:sz w:val="20"/>
        </w:rPr>
        <w:t>9</w:t>
      </w:r>
      <w:r w:rsidR="00D41E9D" w:rsidRPr="00D41E9D">
        <w:rPr>
          <w:b/>
          <w:sz w:val="20"/>
        </w:rPr>
        <w:t xml:space="preserve">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7D04B7B" w14:textId="586254E7" w:rsidR="009F56AA" w:rsidRDefault="00AD2288" w:rsidP="005F2A74">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0C2CDB8" w14:textId="77777777" w:rsidR="005F2A74" w:rsidRPr="005F2A74" w:rsidRDefault="005F2A74" w:rsidP="005F2A74">
      <w:pPr>
        <w:suppressAutoHyphens/>
        <w:textAlignment w:val="baseline"/>
      </w:pPr>
    </w:p>
    <w:p w14:paraId="4CEC7397" w14:textId="7E878092" w:rsidR="009F56AA" w:rsidRDefault="004272F2">
      <w:pPr>
        <w:widowControl w:val="0"/>
        <w:tabs>
          <w:tab w:val="right" w:leader="underscore" w:pos="9071"/>
        </w:tabs>
        <w:suppressAutoHyphens/>
        <w:jc w:val="center"/>
        <w:textAlignment w:val="baseline"/>
      </w:pPr>
      <w:r>
        <w:rPr>
          <w:rFonts w:eastAsia="Calibri"/>
          <w:b/>
          <w:bCs/>
        </w:rPr>
        <w:t>G</w:t>
      </w:r>
      <w:r w:rsidR="00D41E9D" w:rsidRPr="00D41E9D">
        <w:rPr>
          <w:rFonts w:eastAsia="Calibri"/>
          <w:b/>
          <w:bCs/>
        </w:rPr>
        <w:t xml:space="preserve">Į </w:t>
      </w:r>
      <w:r>
        <w:rPr>
          <w:rFonts w:eastAsia="Calibri"/>
          <w:b/>
          <w:bCs/>
        </w:rPr>
        <w:t>33</w:t>
      </w:r>
      <w:r w:rsidR="00D41E9D" w:rsidRPr="00D41E9D">
        <w:rPr>
          <w:rFonts w:eastAsia="Calibri"/>
          <w:b/>
          <w:bCs/>
        </w:rPr>
        <w:t xml:space="preserve"> str. </w:t>
      </w:r>
      <w:r>
        <w:rPr>
          <w:rFonts w:eastAsia="Calibri"/>
          <w:b/>
          <w:bCs/>
        </w:rPr>
        <w:t>9</w:t>
      </w:r>
      <w:r w:rsidR="00D41E9D" w:rsidRPr="00D41E9D">
        <w:rPr>
          <w:rFonts w:eastAsia="Calibri"/>
          <w:b/>
          <w:bCs/>
        </w:rPr>
        <w:t xml:space="preserve"> d. </w:t>
      </w:r>
      <w:r w:rsidR="00AD2288">
        <w:rPr>
          <w:rFonts w:eastAsia="Calibri"/>
          <w:b/>
          <w:bCs/>
        </w:rPr>
        <w:t>REIKALAVIMŲ ATITIKTIES DEKLARACIJA</w:t>
      </w:r>
    </w:p>
    <w:p w14:paraId="261B53C1" w14:textId="77777777" w:rsidR="009F56AA" w:rsidRPr="005F2A74" w:rsidRDefault="009F56AA" w:rsidP="005F2A74">
      <w:pPr>
        <w:widowControl w:val="0"/>
        <w:tabs>
          <w:tab w:val="right" w:leader="underscore" w:pos="9071"/>
        </w:tabs>
        <w:suppressAutoHyphens/>
        <w:textAlignment w:val="baseline"/>
        <w:rPr>
          <w:rFonts w:eastAsia="Calibri"/>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36C2F54" w14:textId="77777777" w:rsidR="00C74E09" w:rsidRDefault="00C74E09" w:rsidP="00770047">
      <w:pPr>
        <w:jc w:val="both"/>
        <w:rPr>
          <w:i/>
          <w:iCs/>
          <w:highlight w:val="yellow"/>
        </w:rPr>
      </w:pPr>
    </w:p>
    <w:tbl>
      <w:tblPr>
        <w:tblW w:w="10180" w:type="dxa"/>
        <w:tblInd w:w="5" w:type="dxa"/>
        <w:tblLook w:val="04A0" w:firstRow="1" w:lastRow="0" w:firstColumn="1" w:lastColumn="0" w:noHBand="0" w:noVBand="1"/>
      </w:tblPr>
      <w:tblGrid>
        <w:gridCol w:w="10304"/>
      </w:tblGrid>
      <w:tr w:rsidR="00770047" w14:paraId="2DD8E39D" w14:textId="77777777" w:rsidTr="00770047">
        <w:trPr>
          <w:trHeight w:val="710"/>
        </w:trPr>
        <w:tc>
          <w:tcPr>
            <w:tcW w:w="10180" w:type="dxa"/>
            <w:tcBorders>
              <w:top w:val="single" w:sz="4" w:space="0" w:color="auto"/>
            </w:tcBorders>
          </w:tcPr>
          <w:tbl>
            <w:tblPr>
              <w:tblW w:w="0" w:type="auto"/>
              <w:tblLook w:val="04A0" w:firstRow="1" w:lastRow="0" w:firstColumn="1" w:lastColumn="0" w:noHBand="0" w:noVBand="1"/>
            </w:tblPr>
            <w:tblGrid>
              <w:gridCol w:w="352"/>
              <w:gridCol w:w="9731"/>
            </w:tblGrid>
            <w:tr w:rsidR="00770047" w:rsidRPr="00BC22D7" w14:paraId="19BD30E8" w14:textId="77777777" w:rsidTr="0071752C">
              <w:tc>
                <w:tcPr>
                  <w:tcW w:w="352" w:type="dxa"/>
                  <w:tcBorders>
                    <w:top w:val="single" w:sz="4" w:space="0" w:color="auto"/>
                    <w:left w:val="single" w:sz="4" w:space="0" w:color="auto"/>
                    <w:bottom w:val="single" w:sz="4" w:space="0" w:color="auto"/>
                    <w:right w:val="single" w:sz="4" w:space="0" w:color="auto"/>
                  </w:tcBorders>
                  <w:hideMark/>
                </w:tcPr>
                <w:p w14:paraId="1D579C74" w14:textId="77777777" w:rsidR="00770047" w:rsidRPr="00BC22D7" w:rsidRDefault="00770047" w:rsidP="00B349CE">
                  <w:pPr>
                    <w:rPr>
                      <w:szCs w:val="24"/>
                      <w:lang w:eastAsia="lt-LT"/>
                    </w:rPr>
                  </w:pPr>
                  <w:r w:rsidRPr="00BC22D7">
                    <w:rPr>
                      <w:szCs w:val="24"/>
                      <w:lang w:eastAsia="lt-LT"/>
                    </w:rPr>
                    <w:t>×</w:t>
                  </w:r>
                </w:p>
              </w:tc>
              <w:tc>
                <w:tcPr>
                  <w:tcW w:w="9991" w:type="dxa"/>
                  <w:vMerge w:val="restart"/>
                  <w:tcBorders>
                    <w:left w:val="single" w:sz="4" w:space="0" w:color="auto"/>
                  </w:tcBorders>
                  <w:hideMark/>
                </w:tcPr>
                <w:p w14:paraId="0A19C592" w14:textId="3CC8C6A1" w:rsidR="00770047" w:rsidRPr="00770047" w:rsidRDefault="00770047" w:rsidP="00770047">
                  <w:pPr>
                    <w:jc w:val="both"/>
                    <w:rPr>
                      <w:szCs w:val="24"/>
                      <w:lang w:eastAsia="lt-LT"/>
                    </w:rPr>
                  </w:pPr>
                  <w:r w:rsidRPr="00BC22D7">
                    <w:rPr>
                      <w:szCs w:val="24"/>
                      <w:lang w:eastAsia="lt-LT"/>
                    </w:rPr>
                    <w:t>tiekėjas, jo subtiekėjas, ūkio subjektai, kurių pajėgumais remiamasi, ar juos kontroliuojantys asmenys</w:t>
                  </w:r>
                  <w:r w:rsidRPr="00BC22D7">
                    <w:rPr>
                      <w:rStyle w:val="FootnoteReference"/>
                      <w:szCs w:val="24"/>
                      <w:lang w:eastAsia="lt-LT"/>
                    </w:rPr>
                    <w:footnoteReference w:id="2"/>
                  </w:r>
                  <w:r w:rsidRPr="00BC22D7">
                    <w:rPr>
                      <w:szCs w:val="24"/>
                      <w:lang w:eastAsia="lt-LT"/>
                    </w:rPr>
                    <w:t xml:space="preserve"> yra juridiniai asmenys, kurie nėra registruoti VPĮ 92 straipsnio 15 dalyje numatytame sąraše</w:t>
                  </w:r>
                  <w:r w:rsidRPr="00BC22D7">
                    <w:rPr>
                      <w:rStyle w:val="FootnoteReference"/>
                      <w:szCs w:val="24"/>
                      <w:lang w:eastAsia="lt-LT"/>
                    </w:rPr>
                    <w:footnoteReference w:id="3"/>
                  </w:r>
                  <w:r w:rsidRPr="00BC22D7">
                    <w:rPr>
                      <w:szCs w:val="24"/>
                      <w:lang w:eastAsia="lt-LT"/>
                    </w:rPr>
                    <w:t xml:space="preserve"> nurodytose valstybėse ar teritorijose</w:t>
                  </w:r>
                  <w:r w:rsidRPr="00BC22D7">
                    <w:rPr>
                      <w:szCs w:val="24"/>
                    </w:rPr>
                    <w:t xml:space="preserve"> </w:t>
                  </w:r>
                  <w:r w:rsidRPr="009A08D3">
                    <w:rPr>
                      <w:i/>
                      <w:iCs/>
                      <w:szCs w:val="24"/>
                      <w:u w:val="single"/>
                      <w:lang w:eastAsia="lt-LT"/>
                    </w:rPr>
                    <w:t>(</w:t>
                  </w:r>
                  <w:r>
                    <w:rPr>
                      <w:i/>
                      <w:iCs/>
                      <w:szCs w:val="24"/>
                      <w:u w:val="single"/>
                      <w:lang w:eastAsia="lt-LT"/>
                    </w:rPr>
                    <w:t>Specialiųjų</w:t>
                  </w:r>
                  <w:r w:rsidRPr="00BC22D7">
                    <w:rPr>
                      <w:i/>
                      <w:iCs/>
                      <w:szCs w:val="24"/>
                      <w:u w:val="single"/>
                    </w:rPr>
                    <w:t xml:space="preserve"> sąlygų </w:t>
                  </w:r>
                  <w:r w:rsidRPr="00BC22D7">
                    <w:rPr>
                      <w:i/>
                      <w:iCs/>
                      <w:szCs w:val="24"/>
                      <w:u w:val="single"/>
                      <w:lang w:eastAsia="lt-LT"/>
                    </w:rPr>
                    <w:t>pried</w:t>
                  </w:r>
                  <w:r>
                    <w:rPr>
                      <w:i/>
                      <w:iCs/>
                      <w:szCs w:val="24"/>
                      <w:u w:val="single"/>
                      <w:lang w:eastAsia="lt-LT"/>
                    </w:rPr>
                    <w:t>as</w:t>
                  </w:r>
                  <w:r w:rsidRPr="00BC22D7">
                    <w:rPr>
                      <w:i/>
                      <w:iCs/>
                      <w:szCs w:val="24"/>
                      <w:u w:val="single"/>
                      <w:lang w:eastAsia="lt-LT"/>
                    </w:rPr>
                    <w:t xml:space="preserve"> „</w:t>
                  </w:r>
                  <w:r>
                    <w:rPr>
                      <w:bCs/>
                      <w:i/>
                      <w:iCs/>
                      <w:szCs w:val="24"/>
                      <w:u w:val="single"/>
                    </w:rPr>
                    <w:t xml:space="preserve">Kvalifikacijos ir kiti reikalavimai“, </w:t>
                  </w:r>
                  <w:r w:rsidR="00C07A0F">
                    <w:rPr>
                      <w:bCs/>
                      <w:i/>
                      <w:iCs/>
                      <w:szCs w:val="24"/>
                      <w:u w:val="single"/>
                    </w:rPr>
                    <w:t>5</w:t>
                  </w:r>
                  <w:r>
                    <w:rPr>
                      <w:bCs/>
                      <w:i/>
                      <w:iCs/>
                      <w:szCs w:val="24"/>
                      <w:u w:val="single"/>
                    </w:rPr>
                    <w:t xml:space="preserve"> lentelė</w:t>
                  </w:r>
                  <w:r w:rsidRPr="00BC22D7">
                    <w:rPr>
                      <w:i/>
                      <w:iCs/>
                      <w:szCs w:val="24"/>
                      <w:lang w:eastAsia="lt-LT"/>
                    </w:rPr>
                    <w:t>).</w:t>
                  </w:r>
                </w:p>
              </w:tc>
            </w:tr>
            <w:tr w:rsidR="00770047" w:rsidRPr="00BC22D7" w14:paraId="2D49B600" w14:textId="77777777" w:rsidTr="0071752C">
              <w:tc>
                <w:tcPr>
                  <w:tcW w:w="352" w:type="dxa"/>
                  <w:tcBorders>
                    <w:top w:val="single" w:sz="4" w:space="0" w:color="auto"/>
                  </w:tcBorders>
                </w:tcPr>
                <w:p w14:paraId="0A09F6F9" w14:textId="77777777" w:rsidR="00770047" w:rsidRPr="00BC22D7" w:rsidRDefault="00770047" w:rsidP="00B349CE">
                  <w:pPr>
                    <w:rPr>
                      <w:szCs w:val="24"/>
                      <w:lang w:eastAsia="lt-LT"/>
                    </w:rPr>
                  </w:pPr>
                </w:p>
              </w:tc>
              <w:tc>
                <w:tcPr>
                  <w:tcW w:w="9991" w:type="dxa"/>
                  <w:vMerge/>
                  <w:vAlign w:val="center"/>
                  <w:hideMark/>
                </w:tcPr>
                <w:p w14:paraId="3B5454E5" w14:textId="77777777" w:rsidR="00770047" w:rsidRPr="00BC22D7" w:rsidRDefault="00770047" w:rsidP="00B349CE">
                  <w:pPr>
                    <w:rPr>
                      <w:szCs w:val="24"/>
                      <w:lang w:eastAsia="lt-LT"/>
                    </w:rPr>
                  </w:pPr>
                </w:p>
              </w:tc>
            </w:tr>
            <w:tr w:rsidR="00770047" w:rsidRPr="00BC22D7" w14:paraId="1FAD09C4" w14:textId="77777777" w:rsidTr="0071752C">
              <w:tc>
                <w:tcPr>
                  <w:tcW w:w="352" w:type="dxa"/>
                </w:tcPr>
                <w:p w14:paraId="7FD7EB8C" w14:textId="77777777" w:rsidR="00770047" w:rsidRPr="00BC22D7" w:rsidRDefault="00770047" w:rsidP="00B349CE">
                  <w:pPr>
                    <w:rPr>
                      <w:szCs w:val="24"/>
                      <w:lang w:eastAsia="lt-LT"/>
                    </w:rPr>
                  </w:pPr>
                </w:p>
              </w:tc>
              <w:tc>
                <w:tcPr>
                  <w:tcW w:w="9991" w:type="dxa"/>
                  <w:vMerge/>
                  <w:vAlign w:val="center"/>
                  <w:hideMark/>
                </w:tcPr>
                <w:p w14:paraId="197459FD" w14:textId="77777777" w:rsidR="00770047" w:rsidRPr="00BC22D7" w:rsidRDefault="00770047" w:rsidP="00B349CE">
                  <w:pPr>
                    <w:rPr>
                      <w:szCs w:val="24"/>
                      <w:lang w:eastAsia="lt-LT"/>
                    </w:rPr>
                  </w:pPr>
                </w:p>
              </w:tc>
            </w:tr>
          </w:tbl>
          <w:p w14:paraId="17EDE915" w14:textId="77777777" w:rsidR="00770047" w:rsidRPr="00BC22D7" w:rsidRDefault="00770047" w:rsidP="00770047">
            <w:pPr>
              <w:shd w:val="clear" w:color="auto" w:fill="FFFFFF"/>
              <w:rPr>
                <w:i/>
                <w:szCs w:val="24"/>
              </w:rPr>
            </w:pPr>
          </w:p>
          <w:tbl>
            <w:tblPr>
              <w:tblW w:w="10083" w:type="dxa"/>
              <w:tblLook w:val="04A0" w:firstRow="1" w:lastRow="0" w:firstColumn="1" w:lastColumn="0" w:noHBand="0" w:noVBand="1"/>
            </w:tblPr>
            <w:tblGrid>
              <w:gridCol w:w="356"/>
              <w:gridCol w:w="9727"/>
            </w:tblGrid>
            <w:tr w:rsidR="00770047" w:rsidRPr="00BC22D7" w14:paraId="51649978" w14:textId="77777777" w:rsidTr="00770047">
              <w:trPr>
                <w:trHeight w:val="237"/>
              </w:trPr>
              <w:tc>
                <w:tcPr>
                  <w:tcW w:w="356" w:type="dxa"/>
                  <w:tcBorders>
                    <w:top w:val="single" w:sz="4" w:space="0" w:color="auto"/>
                    <w:left w:val="single" w:sz="4" w:space="0" w:color="auto"/>
                    <w:bottom w:val="single" w:sz="4" w:space="0" w:color="auto"/>
                    <w:right w:val="single" w:sz="4" w:space="0" w:color="auto"/>
                  </w:tcBorders>
                  <w:hideMark/>
                </w:tcPr>
                <w:p w14:paraId="1040017F" w14:textId="77777777" w:rsidR="00770047" w:rsidRPr="00BC22D7" w:rsidRDefault="00770047" w:rsidP="00B349CE">
                  <w:pPr>
                    <w:rPr>
                      <w:szCs w:val="24"/>
                      <w:lang w:eastAsia="lt-LT"/>
                    </w:rPr>
                  </w:pPr>
                  <w:r w:rsidRPr="00BC22D7">
                    <w:rPr>
                      <w:szCs w:val="24"/>
                      <w:lang w:eastAsia="lt-LT"/>
                    </w:rPr>
                    <w:t>×</w:t>
                  </w:r>
                </w:p>
              </w:tc>
              <w:tc>
                <w:tcPr>
                  <w:tcW w:w="9727" w:type="dxa"/>
                  <w:vMerge w:val="restart"/>
                  <w:tcBorders>
                    <w:left w:val="single" w:sz="4" w:space="0" w:color="auto"/>
                  </w:tcBorders>
                  <w:hideMark/>
                </w:tcPr>
                <w:p w14:paraId="6BF281A5" w14:textId="2424DCCA" w:rsidR="00770047" w:rsidRPr="00770047" w:rsidRDefault="00770047" w:rsidP="00770047">
                  <w:pPr>
                    <w:shd w:val="clear" w:color="auto" w:fill="FFFFFF"/>
                    <w:jc w:val="both"/>
                    <w:rPr>
                      <w:i/>
                      <w:szCs w:val="24"/>
                    </w:rPr>
                  </w:pPr>
                  <w:r w:rsidRPr="00BC22D7">
                    <w:rPr>
                      <w:szCs w:val="24"/>
                      <w:lang w:eastAsia="lt-LT"/>
                    </w:rPr>
                    <w:t>tiekėjas, jo subtiekėjas, ūkio subjektas, kurio pajėgumais remiamasi, ar juos kontroliuojantys asmenys</w:t>
                  </w:r>
                  <w:r w:rsidRPr="00BC22D7">
                    <w:rPr>
                      <w:szCs w:val="24"/>
                      <w:vertAlign w:val="superscript"/>
                      <w:lang w:eastAsia="lt-LT"/>
                    </w:rPr>
                    <w:t>1</w:t>
                  </w:r>
                  <w:r w:rsidRPr="00BC22D7">
                    <w:rPr>
                      <w:szCs w:val="24"/>
                      <w:lang w:eastAsia="lt-LT"/>
                    </w:rPr>
                    <w:t xml:space="preserve"> yra fiziniai asmenys, kurie nėra nuolat gyvenantys VPĮ 92 straipsnio 15 dalyje numatytame sąraše</w:t>
                  </w:r>
                  <w:r w:rsidRPr="00BC22D7">
                    <w:rPr>
                      <w:szCs w:val="24"/>
                      <w:vertAlign w:val="superscript"/>
                      <w:lang w:eastAsia="lt-LT"/>
                    </w:rPr>
                    <w:t>2</w:t>
                  </w:r>
                  <w:r w:rsidRPr="00BC22D7">
                    <w:rPr>
                      <w:szCs w:val="24"/>
                      <w:lang w:eastAsia="lt-LT"/>
                    </w:rPr>
                    <w:t xml:space="preserve"> nurodytose valstybėse ar teritorijose arba turintys šių valstybių pilietybę</w:t>
                  </w:r>
                  <w:r w:rsidRPr="00BC22D7">
                    <w:rPr>
                      <w:szCs w:val="24"/>
                    </w:rPr>
                    <w:t xml:space="preserve"> </w:t>
                  </w:r>
                  <w:r w:rsidRPr="00BC22D7">
                    <w:rPr>
                      <w:i/>
                      <w:iCs/>
                      <w:szCs w:val="24"/>
                      <w:lang w:eastAsia="lt-LT"/>
                    </w:rPr>
                    <w:t>(</w:t>
                  </w:r>
                  <w:r>
                    <w:rPr>
                      <w:i/>
                      <w:iCs/>
                      <w:szCs w:val="24"/>
                      <w:u w:val="single"/>
                      <w:lang w:eastAsia="lt-LT"/>
                    </w:rPr>
                    <w:t>Specialiųjų</w:t>
                  </w:r>
                  <w:r w:rsidRPr="00BC22D7">
                    <w:rPr>
                      <w:i/>
                      <w:iCs/>
                      <w:szCs w:val="24"/>
                      <w:u w:val="single"/>
                    </w:rPr>
                    <w:t xml:space="preserve"> sąlygų </w:t>
                  </w:r>
                  <w:r w:rsidRPr="00BC22D7">
                    <w:rPr>
                      <w:i/>
                      <w:iCs/>
                      <w:szCs w:val="24"/>
                      <w:u w:val="single"/>
                      <w:lang w:eastAsia="lt-LT"/>
                    </w:rPr>
                    <w:t>pried</w:t>
                  </w:r>
                  <w:r>
                    <w:rPr>
                      <w:i/>
                      <w:iCs/>
                      <w:szCs w:val="24"/>
                      <w:u w:val="single"/>
                      <w:lang w:eastAsia="lt-LT"/>
                    </w:rPr>
                    <w:t>as</w:t>
                  </w:r>
                  <w:r w:rsidRPr="00BC22D7">
                    <w:rPr>
                      <w:i/>
                      <w:iCs/>
                      <w:szCs w:val="24"/>
                      <w:u w:val="single"/>
                      <w:lang w:eastAsia="lt-LT"/>
                    </w:rPr>
                    <w:t xml:space="preserve"> „</w:t>
                  </w:r>
                  <w:r>
                    <w:rPr>
                      <w:bCs/>
                      <w:i/>
                      <w:iCs/>
                      <w:szCs w:val="24"/>
                      <w:u w:val="single"/>
                    </w:rPr>
                    <w:t xml:space="preserve">Kvalifikacijos ir kiti reikalavimai“, </w:t>
                  </w:r>
                  <w:r w:rsidR="00C07A0F">
                    <w:rPr>
                      <w:bCs/>
                      <w:i/>
                      <w:iCs/>
                      <w:szCs w:val="24"/>
                      <w:u w:val="single"/>
                    </w:rPr>
                    <w:t>5</w:t>
                  </w:r>
                  <w:r>
                    <w:rPr>
                      <w:bCs/>
                      <w:i/>
                      <w:iCs/>
                      <w:szCs w:val="24"/>
                      <w:u w:val="single"/>
                    </w:rPr>
                    <w:t xml:space="preserve"> lentelė</w:t>
                  </w:r>
                  <w:r w:rsidRPr="00BC22D7">
                    <w:rPr>
                      <w:i/>
                      <w:iCs/>
                      <w:szCs w:val="24"/>
                      <w:lang w:eastAsia="lt-LT"/>
                    </w:rPr>
                    <w:t>).</w:t>
                  </w:r>
                </w:p>
              </w:tc>
            </w:tr>
            <w:tr w:rsidR="00770047" w:rsidRPr="00BC22D7" w14:paraId="65AD33EE" w14:textId="77777777" w:rsidTr="00770047">
              <w:trPr>
                <w:trHeight w:val="237"/>
              </w:trPr>
              <w:tc>
                <w:tcPr>
                  <w:tcW w:w="356" w:type="dxa"/>
                  <w:tcBorders>
                    <w:top w:val="single" w:sz="4" w:space="0" w:color="auto"/>
                  </w:tcBorders>
                </w:tcPr>
                <w:p w14:paraId="1B606B2F" w14:textId="77777777" w:rsidR="00770047" w:rsidRPr="00BC22D7" w:rsidRDefault="00770047" w:rsidP="00B349CE">
                  <w:pPr>
                    <w:rPr>
                      <w:szCs w:val="24"/>
                      <w:lang w:eastAsia="lt-LT"/>
                    </w:rPr>
                  </w:pPr>
                </w:p>
              </w:tc>
              <w:tc>
                <w:tcPr>
                  <w:tcW w:w="9727" w:type="dxa"/>
                  <w:vMerge/>
                  <w:vAlign w:val="center"/>
                  <w:hideMark/>
                </w:tcPr>
                <w:p w14:paraId="5CFCB4B4" w14:textId="77777777" w:rsidR="00770047" w:rsidRPr="00BC22D7" w:rsidRDefault="00770047" w:rsidP="00B349CE">
                  <w:pPr>
                    <w:rPr>
                      <w:szCs w:val="24"/>
                      <w:lang w:eastAsia="lt-LT"/>
                    </w:rPr>
                  </w:pPr>
                </w:p>
              </w:tc>
            </w:tr>
            <w:tr w:rsidR="00770047" w:rsidRPr="00BC22D7" w14:paraId="5E389ED4" w14:textId="77777777" w:rsidTr="00770047">
              <w:trPr>
                <w:trHeight w:val="609"/>
              </w:trPr>
              <w:tc>
                <w:tcPr>
                  <w:tcW w:w="356" w:type="dxa"/>
                </w:tcPr>
                <w:p w14:paraId="40AE29CC" w14:textId="77777777" w:rsidR="00770047" w:rsidRPr="00BC22D7" w:rsidRDefault="00770047" w:rsidP="00B349CE">
                  <w:pPr>
                    <w:rPr>
                      <w:szCs w:val="24"/>
                      <w:lang w:eastAsia="lt-LT"/>
                    </w:rPr>
                  </w:pPr>
                </w:p>
              </w:tc>
              <w:tc>
                <w:tcPr>
                  <w:tcW w:w="9727" w:type="dxa"/>
                  <w:vMerge/>
                  <w:vAlign w:val="center"/>
                  <w:hideMark/>
                </w:tcPr>
                <w:p w14:paraId="74864602" w14:textId="77777777" w:rsidR="00770047" w:rsidRPr="00BC22D7" w:rsidRDefault="00770047" w:rsidP="00B349CE">
                  <w:pPr>
                    <w:rPr>
                      <w:szCs w:val="24"/>
                      <w:lang w:eastAsia="lt-LT"/>
                    </w:rPr>
                  </w:pPr>
                </w:p>
              </w:tc>
            </w:tr>
          </w:tbl>
          <w:p w14:paraId="3D321EA1" w14:textId="77777777" w:rsidR="00770047" w:rsidRPr="00BC22D7" w:rsidRDefault="00770047" w:rsidP="00B349CE">
            <w:pPr>
              <w:shd w:val="clear" w:color="auto" w:fill="FFFFFF"/>
              <w:rPr>
                <w:i/>
                <w:szCs w:val="24"/>
              </w:rPr>
            </w:pPr>
          </w:p>
          <w:tbl>
            <w:tblPr>
              <w:tblW w:w="9959" w:type="dxa"/>
              <w:tblLook w:val="04A0" w:firstRow="1" w:lastRow="0" w:firstColumn="1" w:lastColumn="0" w:noHBand="0" w:noVBand="1"/>
            </w:tblPr>
            <w:tblGrid>
              <w:gridCol w:w="352"/>
              <w:gridCol w:w="9607"/>
            </w:tblGrid>
            <w:tr w:rsidR="00770047" w:rsidRPr="00BC22D7" w14:paraId="4EFF31A1" w14:textId="77777777" w:rsidTr="00770047">
              <w:tc>
                <w:tcPr>
                  <w:tcW w:w="352" w:type="dxa"/>
                  <w:tcBorders>
                    <w:top w:val="single" w:sz="4" w:space="0" w:color="auto"/>
                    <w:left w:val="single" w:sz="4" w:space="0" w:color="auto"/>
                    <w:bottom w:val="single" w:sz="4" w:space="0" w:color="auto"/>
                    <w:right w:val="single" w:sz="4" w:space="0" w:color="auto"/>
                  </w:tcBorders>
                  <w:hideMark/>
                </w:tcPr>
                <w:p w14:paraId="46CDEABE" w14:textId="77777777" w:rsidR="00770047" w:rsidRPr="00BC22D7" w:rsidRDefault="00770047" w:rsidP="00B349CE">
                  <w:pPr>
                    <w:rPr>
                      <w:szCs w:val="24"/>
                      <w:lang w:eastAsia="lt-LT"/>
                    </w:rPr>
                  </w:pPr>
                  <w:r w:rsidRPr="00BC22D7">
                    <w:rPr>
                      <w:szCs w:val="24"/>
                      <w:lang w:eastAsia="lt-LT"/>
                    </w:rPr>
                    <w:t>×</w:t>
                  </w:r>
                </w:p>
              </w:tc>
              <w:tc>
                <w:tcPr>
                  <w:tcW w:w="9607" w:type="dxa"/>
                  <w:vMerge w:val="restart"/>
                  <w:tcBorders>
                    <w:left w:val="single" w:sz="4" w:space="0" w:color="auto"/>
                  </w:tcBorders>
                  <w:hideMark/>
                </w:tcPr>
                <w:p w14:paraId="64B35636" w14:textId="1AFE63A9" w:rsidR="00770047" w:rsidRPr="00BC22D7" w:rsidRDefault="00770047" w:rsidP="00B349CE">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Pr="00BC22D7">
                    <w:rPr>
                      <w:color w:val="000000"/>
                      <w:szCs w:val="24"/>
                      <w:bdr w:val="none" w:sz="0" w:space="0" w:color="auto" w:frame="1"/>
                    </w:rPr>
                    <w:t xml:space="preserve"> </w:t>
                  </w:r>
                  <w:r w:rsidRPr="00BC22D7">
                    <w:rPr>
                      <w:i/>
                      <w:iCs/>
                      <w:szCs w:val="24"/>
                      <w:lang w:eastAsia="lt-LT"/>
                    </w:rPr>
                    <w:t>(</w:t>
                  </w:r>
                  <w:r>
                    <w:rPr>
                      <w:i/>
                      <w:iCs/>
                      <w:szCs w:val="24"/>
                      <w:u w:val="single"/>
                      <w:lang w:eastAsia="lt-LT"/>
                    </w:rPr>
                    <w:t>Specialiųjų</w:t>
                  </w:r>
                  <w:r w:rsidRPr="00BC22D7">
                    <w:rPr>
                      <w:i/>
                      <w:iCs/>
                      <w:szCs w:val="24"/>
                      <w:u w:val="single"/>
                    </w:rPr>
                    <w:t xml:space="preserve"> sąlygų </w:t>
                  </w:r>
                  <w:r w:rsidRPr="00BC22D7">
                    <w:rPr>
                      <w:i/>
                      <w:iCs/>
                      <w:szCs w:val="24"/>
                      <w:u w:val="single"/>
                      <w:lang w:eastAsia="lt-LT"/>
                    </w:rPr>
                    <w:t>pried</w:t>
                  </w:r>
                  <w:r>
                    <w:rPr>
                      <w:i/>
                      <w:iCs/>
                      <w:szCs w:val="24"/>
                      <w:u w:val="single"/>
                      <w:lang w:eastAsia="lt-LT"/>
                    </w:rPr>
                    <w:t>as</w:t>
                  </w:r>
                  <w:r w:rsidRPr="00BC22D7">
                    <w:rPr>
                      <w:i/>
                      <w:iCs/>
                      <w:szCs w:val="24"/>
                      <w:u w:val="single"/>
                      <w:lang w:eastAsia="lt-LT"/>
                    </w:rPr>
                    <w:t xml:space="preserve"> „</w:t>
                  </w:r>
                  <w:r>
                    <w:rPr>
                      <w:bCs/>
                      <w:i/>
                      <w:iCs/>
                      <w:szCs w:val="24"/>
                      <w:u w:val="single"/>
                    </w:rPr>
                    <w:t xml:space="preserve">Kvalifikacijos ir kiti reikalavimai“, </w:t>
                  </w:r>
                  <w:r w:rsidR="00C07A0F">
                    <w:rPr>
                      <w:bCs/>
                      <w:i/>
                      <w:iCs/>
                      <w:szCs w:val="24"/>
                      <w:u w:val="single"/>
                    </w:rPr>
                    <w:t>5</w:t>
                  </w:r>
                  <w:r>
                    <w:rPr>
                      <w:bCs/>
                      <w:i/>
                      <w:iCs/>
                      <w:szCs w:val="24"/>
                      <w:u w:val="single"/>
                    </w:rPr>
                    <w:t xml:space="preserve"> lentelė</w:t>
                  </w:r>
                  <w:r w:rsidRPr="00BC22D7">
                    <w:rPr>
                      <w:i/>
                      <w:iCs/>
                      <w:szCs w:val="24"/>
                      <w:lang w:eastAsia="lt-LT"/>
                    </w:rPr>
                    <w:t>).</w:t>
                  </w:r>
                </w:p>
              </w:tc>
            </w:tr>
            <w:tr w:rsidR="00770047" w:rsidRPr="00BC22D7" w14:paraId="3750A6C4" w14:textId="77777777" w:rsidTr="00770047">
              <w:tc>
                <w:tcPr>
                  <w:tcW w:w="352" w:type="dxa"/>
                  <w:tcBorders>
                    <w:top w:val="single" w:sz="4" w:space="0" w:color="auto"/>
                  </w:tcBorders>
                </w:tcPr>
                <w:p w14:paraId="2F1FC96D" w14:textId="77777777" w:rsidR="00770047" w:rsidRPr="00BC22D7" w:rsidRDefault="00770047" w:rsidP="00B349CE">
                  <w:pPr>
                    <w:rPr>
                      <w:szCs w:val="24"/>
                      <w:lang w:eastAsia="lt-LT"/>
                    </w:rPr>
                  </w:pPr>
                </w:p>
              </w:tc>
              <w:tc>
                <w:tcPr>
                  <w:tcW w:w="9607" w:type="dxa"/>
                  <w:vMerge/>
                  <w:vAlign w:val="center"/>
                  <w:hideMark/>
                </w:tcPr>
                <w:p w14:paraId="717F2F90" w14:textId="77777777" w:rsidR="00770047" w:rsidRPr="00BC22D7" w:rsidRDefault="00770047" w:rsidP="00B349CE">
                  <w:pPr>
                    <w:rPr>
                      <w:szCs w:val="24"/>
                      <w:lang w:eastAsia="lt-LT"/>
                    </w:rPr>
                  </w:pPr>
                </w:p>
              </w:tc>
            </w:tr>
          </w:tbl>
          <w:p w14:paraId="101713FB" w14:textId="554BD451" w:rsidR="00770047" w:rsidRPr="00BC22D7" w:rsidRDefault="00770047" w:rsidP="00770047">
            <w:pPr>
              <w:widowControl w:val="0"/>
              <w:suppressAutoHyphens/>
              <w:jc w:val="both"/>
              <w:textAlignment w:val="baseline"/>
              <w:rPr>
                <w:szCs w:val="24"/>
              </w:rPr>
            </w:pPr>
          </w:p>
          <w:tbl>
            <w:tblPr>
              <w:tblW w:w="0" w:type="auto"/>
              <w:tblLook w:val="04A0" w:firstRow="1" w:lastRow="0" w:firstColumn="1" w:lastColumn="0" w:noHBand="0" w:noVBand="1"/>
            </w:tblPr>
            <w:tblGrid>
              <w:gridCol w:w="352"/>
              <w:gridCol w:w="9731"/>
            </w:tblGrid>
            <w:tr w:rsidR="00770047" w:rsidRPr="00C63DC9" w14:paraId="5C06D1CA" w14:textId="77777777" w:rsidTr="0071752C">
              <w:trPr>
                <w:trHeight w:val="359"/>
              </w:trPr>
              <w:tc>
                <w:tcPr>
                  <w:tcW w:w="352" w:type="dxa"/>
                  <w:tcBorders>
                    <w:top w:val="single" w:sz="4" w:space="0" w:color="auto"/>
                    <w:left w:val="single" w:sz="4" w:space="0" w:color="auto"/>
                    <w:bottom w:val="single" w:sz="4" w:space="0" w:color="auto"/>
                    <w:right w:val="single" w:sz="4" w:space="0" w:color="auto"/>
                  </w:tcBorders>
                </w:tcPr>
                <w:p w14:paraId="606634A9" w14:textId="77777777" w:rsidR="00770047" w:rsidRDefault="00770047" w:rsidP="00B349CE">
                  <w:pPr>
                    <w:rPr>
                      <w:szCs w:val="24"/>
                      <w:lang w:eastAsia="lt-LT"/>
                    </w:rPr>
                  </w:pPr>
                  <w:r w:rsidRPr="00843D1A">
                    <w:rPr>
                      <w:szCs w:val="24"/>
                      <w:lang w:eastAsia="lt-LT"/>
                    </w:rPr>
                    <w:t>×</w:t>
                  </w:r>
                </w:p>
              </w:tc>
              <w:tc>
                <w:tcPr>
                  <w:tcW w:w="0" w:type="auto"/>
                  <w:tcBorders>
                    <w:left w:val="single" w:sz="4" w:space="0" w:color="auto"/>
                  </w:tcBorders>
                  <w:vAlign w:val="center"/>
                </w:tcPr>
                <w:p w14:paraId="164479F1" w14:textId="79EBEEBC" w:rsidR="00770047" w:rsidRPr="00770047" w:rsidRDefault="00770047" w:rsidP="00B349CE">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C63DC9">
                    <w:rPr>
                      <w:szCs w:val="24"/>
                    </w:rPr>
                    <w:lastRenderedPageBreak/>
                    <w:t xml:space="preserve">dalyvauja tokių ūkio subjektų grupių ir (ar) ūkio subjektų veikloje </w:t>
                  </w:r>
                  <w:r w:rsidRPr="007536E0">
                    <w:rPr>
                      <w:i/>
                      <w:iCs/>
                      <w:u w:val="single"/>
                      <w:lang w:eastAsia="lt-LT"/>
                    </w:rPr>
                    <w:t>(</w:t>
                  </w:r>
                  <w:r>
                    <w:rPr>
                      <w:i/>
                      <w:iCs/>
                      <w:szCs w:val="24"/>
                      <w:u w:val="single"/>
                      <w:lang w:eastAsia="lt-LT"/>
                    </w:rPr>
                    <w:t>Specialiųjų</w:t>
                  </w:r>
                  <w:r w:rsidRPr="00BC22D7">
                    <w:rPr>
                      <w:i/>
                      <w:iCs/>
                      <w:szCs w:val="24"/>
                      <w:u w:val="single"/>
                    </w:rPr>
                    <w:t xml:space="preserve"> sąlygų </w:t>
                  </w:r>
                  <w:r w:rsidRPr="00BC22D7">
                    <w:rPr>
                      <w:i/>
                      <w:iCs/>
                      <w:szCs w:val="24"/>
                      <w:u w:val="single"/>
                      <w:lang w:eastAsia="lt-LT"/>
                    </w:rPr>
                    <w:t>pried</w:t>
                  </w:r>
                  <w:r>
                    <w:rPr>
                      <w:i/>
                      <w:iCs/>
                      <w:szCs w:val="24"/>
                      <w:u w:val="single"/>
                      <w:lang w:eastAsia="lt-LT"/>
                    </w:rPr>
                    <w:t>as</w:t>
                  </w:r>
                  <w:r w:rsidRPr="00BC22D7">
                    <w:rPr>
                      <w:i/>
                      <w:iCs/>
                      <w:szCs w:val="24"/>
                      <w:u w:val="single"/>
                      <w:lang w:eastAsia="lt-LT"/>
                    </w:rPr>
                    <w:t xml:space="preserve"> „</w:t>
                  </w:r>
                  <w:r>
                    <w:rPr>
                      <w:bCs/>
                      <w:i/>
                      <w:iCs/>
                      <w:szCs w:val="24"/>
                      <w:u w:val="single"/>
                    </w:rPr>
                    <w:t xml:space="preserve">Kvalifikacijos ir kiti reikalavimai“, </w:t>
                  </w:r>
                  <w:r w:rsidR="00C07A0F">
                    <w:rPr>
                      <w:bCs/>
                      <w:i/>
                      <w:iCs/>
                      <w:szCs w:val="24"/>
                      <w:u w:val="single"/>
                    </w:rPr>
                    <w:t>5</w:t>
                  </w:r>
                  <w:r>
                    <w:rPr>
                      <w:bCs/>
                      <w:i/>
                      <w:iCs/>
                      <w:szCs w:val="24"/>
                      <w:u w:val="single"/>
                    </w:rPr>
                    <w:t xml:space="preserve"> lentelė</w:t>
                  </w:r>
                  <w:r w:rsidRPr="007536E0">
                    <w:rPr>
                      <w:i/>
                      <w:iCs/>
                      <w:u w:val="single"/>
                      <w:lang w:eastAsia="lt-LT"/>
                    </w:rPr>
                    <w:t>)</w:t>
                  </w:r>
                  <w:r w:rsidRPr="007536E0">
                    <w:rPr>
                      <w:u w:val="single"/>
                      <w:lang w:eastAsia="lt-LT"/>
                    </w:rPr>
                    <w:t>.</w:t>
                  </w:r>
                </w:p>
              </w:tc>
            </w:tr>
          </w:tbl>
          <w:p w14:paraId="08E0B7DD" w14:textId="77777777" w:rsidR="00770047" w:rsidRPr="00843D1A" w:rsidRDefault="00770047" w:rsidP="00B349CE">
            <w:pPr>
              <w:rPr>
                <w:szCs w:val="24"/>
                <w:lang w:eastAsia="lt-LT"/>
              </w:rPr>
            </w:pPr>
          </w:p>
        </w:tc>
      </w:tr>
    </w:tbl>
    <w:p w14:paraId="424F93C2" w14:textId="2BEAA662" w:rsidR="009F56AA" w:rsidRPr="004272F2" w:rsidRDefault="00AD2288" w:rsidP="00770047">
      <w:pPr>
        <w:shd w:val="clear" w:color="auto" w:fill="FFFFFF"/>
        <w:ind w:firstLine="720"/>
        <w:jc w:val="both"/>
        <w:rPr>
          <w:szCs w:val="24"/>
        </w:rPr>
      </w:pPr>
      <w:r>
        <w:rPr>
          <w:szCs w:val="24"/>
        </w:rPr>
        <w:lastRenderedPageBreak/>
        <w:t>Patvirtinu, kad šie duomenys yra teisingi ir aktualūs pasiūlymo pateikimo dieną.</w:t>
      </w:r>
      <w:r w:rsidR="000B2427" w:rsidRPr="000B2427">
        <w:t xml:space="preserve"> </w:t>
      </w:r>
      <w:r w:rsidR="000B2427" w:rsidRPr="000B2427">
        <w:rPr>
          <w:szCs w:val="24"/>
        </w:rPr>
        <w:t xml:space="preserve">Deklaruojamoms aplinkybėms pasikeitus, </w:t>
      </w:r>
      <w:r w:rsidR="000B2427" w:rsidRPr="004272F2">
        <w:rPr>
          <w:szCs w:val="24"/>
        </w:rPr>
        <w:t xml:space="preserve">įsipareigoju nedelsiant apie tai informuoti </w:t>
      </w:r>
      <w:r w:rsidR="00125336">
        <w:rPr>
          <w:szCs w:val="24"/>
        </w:rPr>
        <w:t>Pirkimo vykdytoją</w:t>
      </w:r>
      <w:r w:rsidR="000B2427" w:rsidRPr="004272F2">
        <w:rPr>
          <w:szCs w:val="24"/>
        </w:rPr>
        <w:t>.</w:t>
      </w:r>
    </w:p>
    <w:p w14:paraId="01E45E42" w14:textId="77777777" w:rsidR="009F56AA" w:rsidRPr="004272F2" w:rsidRDefault="009F56AA">
      <w:pPr>
        <w:shd w:val="clear" w:color="auto" w:fill="FFFFFF"/>
        <w:ind w:firstLine="720"/>
        <w:rPr>
          <w:szCs w:val="24"/>
        </w:rPr>
      </w:pPr>
    </w:p>
    <w:p w14:paraId="3100C938" w14:textId="382946BD" w:rsidR="009F56AA" w:rsidRDefault="00AD2288" w:rsidP="00125336">
      <w:pPr>
        <w:ind w:firstLine="720"/>
        <w:jc w:val="both"/>
        <w:rPr>
          <w:szCs w:val="24"/>
        </w:rPr>
      </w:pPr>
      <w:r w:rsidRPr="004272F2">
        <w:rPr>
          <w:szCs w:val="24"/>
        </w:rPr>
        <w:t>Suprantu, kad vadovaudamasi</w:t>
      </w:r>
      <w:r w:rsidR="00125336">
        <w:rPr>
          <w:szCs w:val="24"/>
        </w:rPr>
        <w:t>s</w:t>
      </w:r>
      <w:r w:rsidRPr="004272F2">
        <w:rPr>
          <w:szCs w:val="24"/>
        </w:rPr>
        <w:t xml:space="preserve"> GĮ </w:t>
      </w:r>
      <w:r w:rsidR="00862DE2" w:rsidRPr="004272F2">
        <w:rPr>
          <w:szCs w:val="24"/>
        </w:rPr>
        <w:t>33</w:t>
      </w:r>
      <w:r w:rsidRPr="004272F2">
        <w:rPr>
          <w:szCs w:val="24"/>
        </w:rPr>
        <w:t xml:space="preserve"> straipsnio 1</w:t>
      </w:r>
      <w:r w:rsidR="00862DE2" w:rsidRPr="004272F2">
        <w:rPr>
          <w:szCs w:val="24"/>
        </w:rPr>
        <w:t>0</w:t>
      </w:r>
      <w:r w:rsidRPr="004272F2">
        <w:rPr>
          <w:szCs w:val="24"/>
        </w:rPr>
        <w:t xml:space="preserve"> dalimi </w:t>
      </w:r>
      <w:r w:rsidR="00125336">
        <w:rPr>
          <w:szCs w:val="24"/>
        </w:rPr>
        <w:t>Pirkimo vykdytojui</w:t>
      </w:r>
      <w:r w:rsidR="006C6B8B" w:rsidRPr="004272F2">
        <w:rPr>
          <w:szCs w:val="24"/>
        </w:rPr>
        <w:t>,</w:t>
      </w:r>
      <w:r w:rsidR="006C6B8B" w:rsidRPr="004272F2">
        <w:t xml:space="preserve"> </w:t>
      </w:r>
      <w:r w:rsidR="006C6B8B" w:rsidRPr="004272F2">
        <w:rPr>
          <w:szCs w:val="24"/>
        </w:rPr>
        <w:t>kilus abejonių dėl tiekėjo nurodytos informacijos teisingumo,</w:t>
      </w:r>
      <w:r w:rsidRPr="004272F2">
        <w:rPr>
          <w:szCs w:val="24"/>
        </w:rPr>
        <w:t xml:space="preserve"> bet kuriuo pirkimo procedūros metu gali paprašyti kandidatų ar dalyvių pateikti visus ar dalį dokumentų</w:t>
      </w:r>
      <w:r w:rsidR="000B2427" w:rsidRPr="004272F2">
        <w:rPr>
          <w:szCs w:val="24"/>
        </w:rPr>
        <w:t xml:space="preserve"> ir (ar) paaiškinimų</w:t>
      </w:r>
      <w:r w:rsidRPr="004272F2">
        <w:rPr>
          <w:szCs w:val="24"/>
        </w:rPr>
        <w:t xml:space="preserve">, patvirtinančių atitiktį GĮ </w:t>
      </w:r>
      <w:r w:rsidR="00126115" w:rsidRPr="004272F2">
        <w:rPr>
          <w:szCs w:val="24"/>
        </w:rPr>
        <w:t xml:space="preserve">33 </w:t>
      </w:r>
      <w:r w:rsidRPr="004272F2">
        <w:rPr>
          <w:szCs w:val="24"/>
        </w:rPr>
        <w:t xml:space="preserve">straipsnio 9 dalies reikalavimams, jeigu tai būtina siekiant užtikrinti tinkamą </w:t>
      </w:r>
      <w:r w:rsidR="00355AE2">
        <w:rPr>
          <w:szCs w:val="24"/>
        </w:rPr>
        <w:t>P</w:t>
      </w:r>
      <w:r w:rsidRPr="004272F2">
        <w:rPr>
          <w:szCs w:val="24"/>
        </w:rPr>
        <w:t>irkimo procedūros atlikimą.</w:t>
      </w:r>
    </w:p>
    <w:p w14:paraId="7162D840" w14:textId="77777777" w:rsidR="00C02296" w:rsidRPr="004272F2" w:rsidRDefault="00C02296" w:rsidP="00C74E09">
      <w:pPr>
        <w:jc w:val="both"/>
        <w:rPr>
          <w:szCs w:val="24"/>
        </w:rPr>
      </w:pPr>
    </w:p>
    <w:p w14:paraId="06342884" w14:textId="77777777" w:rsidR="009F56AA" w:rsidRDefault="009F56AA">
      <w:pPr>
        <w:widowControl w:val="0"/>
        <w:shd w:val="clear" w:color="auto" w:fill="FFFFFF"/>
        <w:suppressAutoHyphens/>
        <w:jc w:val="both"/>
        <w:textAlignment w:val="baseline"/>
        <w:rPr>
          <w:shd w:val="clear" w:color="auto" w:fill="00FF00"/>
        </w:rPr>
      </w:pPr>
    </w:p>
    <w:p w14:paraId="75C7C83C" w14:textId="77777777" w:rsidR="003E0F6F" w:rsidRDefault="003E0F6F" w:rsidP="003E0F6F">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0C59ADCC" w14:textId="77777777" w:rsidR="003E0F6F" w:rsidRDefault="003E0F6F" w:rsidP="003E0F6F">
      <w:pPr>
        <w:widowControl w:val="0"/>
        <w:suppressAutoHyphens/>
        <w:ind w:firstLine="471"/>
        <w:jc w:val="center"/>
        <w:textAlignment w:val="baseline"/>
      </w:pPr>
      <w:r>
        <w:rPr>
          <w:rFonts w:eastAsia="Calibri"/>
          <w:i/>
          <w:iCs/>
          <w:sz w:val="22"/>
        </w:rPr>
        <w:t>(pareigos)                                                           (parašas)                                                 (vardas ir pavardė)</w:t>
      </w:r>
    </w:p>
    <w:p w14:paraId="0873864D" w14:textId="77777777" w:rsidR="005A232B" w:rsidRPr="004272F2" w:rsidRDefault="005A232B">
      <w:pPr>
        <w:widowControl w:val="0"/>
        <w:shd w:val="clear" w:color="auto" w:fill="FFFFFF"/>
        <w:suppressAutoHyphens/>
        <w:jc w:val="both"/>
        <w:textAlignment w:val="baseline"/>
        <w:rPr>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EA7078">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72893" w14:textId="77777777" w:rsidR="00AC3581" w:rsidRDefault="00AC3581">
      <w:pPr>
        <w:suppressAutoHyphens/>
        <w:textAlignment w:val="baseline"/>
      </w:pPr>
      <w:r>
        <w:separator/>
      </w:r>
    </w:p>
  </w:endnote>
  <w:endnote w:type="continuationSeparator" w:id="0">
    <w:p w14:paraId="2977FEED" w14:textId="77777777" w:rsidR="00AC3581" w:rsidRDefault="00AC3581">
      <w:pPr>
        <w:suppressAutoHyphens/>
        <w:textAlignment w:val="baseline"/>
      </w:pPr>
      <w:r>
        <w:continuationSeparator/>
      </w:r>
    </w:p>
  </w:endnote>
  <w:endnote w:type="continuationNotice" w:id="1">
    <w:p w14:paraId="4E8CBF8B" w14:textId="77777777" w:rsidR="00AC3581" w:rsidRDefault="00AC3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196E" w14:textId="77777777" w:rsidR="00AC3581" w:rsidRDefault="00AC3581">
      <w:pPr>
        <w:suppressAutoHyphens/>
        <w:textAlignment w:val="baseline"/>
      </w:pPr>
      <w:r>
        <w:rPr>
          <w:color w:val="000000"/>
        </w:rPr>
        <w:separator/>
      </w:r>
    </w:p>
  </w:footnote>
  <w:footnote w:type="continuationSeparator" w:id="0">
    <w:p w14:paraId="135F7E3D" w14:textId="77777777" w:rsidR="00AC3581" w:rsidRDefault="00AC3581">
      <w:pPr>
        <w:suppressAutoHyphens/>
        <w:textAlignment w:val="baseline"/>
      </w:pPr>
      <w:r>
        <w:continuationSeparator/>
      </w:r>
    </w:p>
  </w:footnote>
  <w:footnote w:type="continuationNotice" w:id="1">
    <w:p w14:paraId="6726B196" w14:textId="77777777" w:rsidR="00AC3581" w:rsidRDefault="00AC3581"/>
  </w:footnote>
  <w:footnote w:id="2">
    <w:p w14:paraId="1AC12435" w14:textId="77777777" w:rsidR="00770047" w:rsidRPr="00770047" w:rsidRDefault="00770047" w:rsidP="00B349CE">
      <w:pPr>
        <w:pStyle w:val="FootnoteText"/>
        <w:jc w:val="both"/>
        <w:rPr>
          <w:sz w:val="18"/>
          <w:szCs w:val="18"/>
        </w:rPr>
      </w:pPr>
      <w:r>
        <w:rPr>
          <w:rStyle w:val="FootnoteReference"/>
        </w:rPr>
        <w:footnoteRef/>
      </w:r>
      <w:r>
        <w:t xml:space="preserve"> </w:t>
      </w:r>
      <w:r w:rsidRPr="00770047">
        <w:rPr>
          <w:sz w:val="18"/>
          <w:szCs w:val="18"/>
        </w:rPr>
        <w:t>VPĮ 2 str. 15</w:t>
      </w:r>
      <w:r w:rsidRPr="00770047">
        <w:rPr>
          <w:sz w:val="18"/>
          <w:szCs w:val="18"/>
          <w:vertAlign w:val="superscript"/>
        </w:rPr>
        <w:t>1</w:t>
      </w:r>
      <w:r w:rsidRPr="00770047">
        <w:rPr>
          <w:sz w:val="18"/>
          <w:szCs w:val="18"/>
        </w:rPr>
        <w:t xml:space="preserve"> d.: Kontroliuojantis asmuo – individualios įmonės savininkas arba juridinis ar fizinis asmuo, kuris kitame juridiniame asmenyje:</w:t>
      </w:r>
    </w:p>
    <w:p w14:paraId="7E96C191" w14:textId="77777777" w:rsidR="00770047" w:rsidRPr="00770047" w:rsidRDefault="00770047" w:rsidP="00B349CE">
      <w:pPr>
        <w:pStyle w:val="FootnoteText"/>
        <w:jc w:val="both"/>
        <w:rPr>
          <w:sz w:val="18"/>
          <w:szCs w:val="18"/>
        </w:rPr>
      </w:pPr>
      <w:r w:rsidRPr="00770047">
        <w:rPr>
          <w:sz w:val="18"/>
          <w:szCs w:val="18"/>
        </w:rPr>
        <w:t>1) tiesiogiai ar netiesiogiai valdo daugiau kaip 50 procentų akcijų, pajų, dalių, įnašų ar (ir) balsų juridinio asmens dalyvių susirinkime arba</w:t>
      </w:r>
    </w:p>
    <w:p w14:paraId="788CE058" w14:textId="77777777" w:rsidR="00770047" w:rsidRPr="00770047" w:rsidRDefault="00770047" w:rsidP="00B349CE">
      <w:pPr>
        <w:pStyle w:val="FootnoteText"/>
        <w:jc w:val="both"/>
        <w:rPr>
          <w:sz w:val="18"/>
          <w:szCs w:val="18"/>
        </w:rPr>
      </w:pPr>
      <w:r w:rsidRPr="00770047">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F8775CC" w14:textId="77777777" w:rsidR="00770047" w:rsidRPr="00770047" w:rsidRDefault="00770047" w:rsidP="00B349CE">
      <w:pPr>
        <w:pStyle w:val="FootnoteText"/>
        <w:jc w:val="both"/>
        <w:rPr>
          <w:sz w:val="18"/>
          <w:szCs w:val="18"/>
        </w:rPr>
      </w:pPr>
      <w:r w:rsidRPr="00770047">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ABEE742" w14:textId="77777777" w:rsidR="00770047" w:rsidRPr="00770047" w:rsidRDefault="00770047" w:rsidP="00B349CE">
      <w:pPr>
        <w:pStyle w:val="FootnoteText"/>
        <w:jc w:val="both"/>
        <w:rPr>
          <w:sz w:val="18"/>
          <w:szCs w:val="18"/>
        </w:rPr>
      </w:pPr>
      <w:r w:rsidRPr="00770047">
        <w:rPr>
          <w:sz w:val="18"/>
          <w:szCs w:val="18"/>
        </w:rPr>
        <w:t>b) fizinių asmenų atveju – sutuoktiniai, tėvai ir jų vaikai (įvaikiai).</w:t>
      </w:r>
    </w:p>
  </w:footnote>
  <w:footnote w:id="3">
    <w:p w14:paraId="28BA81C8" w14:textId="77777777" w:rsidR="00770047" w:rsidRDefault="00770047" w:rsidP="00B349CE">
      <w:pPr>
        <w:pStyle w:val="FootnoteText"/>
        <w:jc w:val="both"/>
      </w:pPr>
      <w:r w:rsidRPr="00770047">
        <w:rPr>
          <w:rStyle w:val="FootnoteReference"/>
          <w:sz w:val="18"/>
          <w:szCs w:val="18"/>
        </w:rPr>
        <w:footnoteRef/>
      </w:r>
      <w:r w:rsidRPr="00770047">
        <w:rPr>
          <w:sz w:val="18"/>
          <w:szCs w:val="18"/>
        </w:rPr>
        <w:t xml:space="preserve"> Nuoroda į teisės aktą, kuriame pateiktas valstybių ar teritorijų sąrašas: </w:t>
      </w:r>
      <w:hyperlink r:id="rId1" w:history="1">
        <w:r w:rsidRPr="00770047">
          <w:rPr>
            <w:rStyle w:val="Hyperlink"/>
            <w:sz w:val="18"/>
            <w:szCs w:val="18"/>
          </w:rPr>
          <w:t>https://e-seimas.lrs.lt/portal/legalAct/lt/TAD/1a061730b0c711ecaf79c2120caf5094/asr</w:t>
        </w:r>
      </w:hyperlink>
      <w:r w:rsidRPr="00770047">
        <w:rPr>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14F6" w14:textId="763EFCE2" w:rsidR="00B349CE" w:rsidRPr="00BA649B" w:rsidRDefault="00BA649B" w:rsidP="004D67CB">
    <w:pPr>
      <w:widowControl w:val="0"/>
      <w:tabs>
        <w:tab w:val="right" w:leader="underscore" w:pos="9071"/>
      </w:tabs>
      <w:suppressAutoHyphens/>
      <w:jc w:val="right"/>
      <w:textAlignment w:val="baseline"/>
      <w:rPr>
        <w:sz w:val="22"/>
        <w:szCs w:val="18"/>
      </w:rPr>
    </w:pPr>
    <w:r w:rsidRPr="00BA649B">
      <w:rPr>
        <w:sz w:val="22"/>
        <w:szCs w:val="22"/>
      </w:rPr>
      <w:t>Pirkimo</w:t>
    </w:r>
    <w:r w:rsidR="00B349CE" w:rsidRPr="00BA649B">
      <w:rPr>
        <w:sz w:val="22"/>
        <w:szCs w:val="22"/>
      </w:rPr>
      <w:t xml:space="preserve"> sąlygų</w:t>
    </w:r>
    <w:r w:rsidR="005F2F08" w:rsidRPr="00BA649B">
      <w:rPr>
        <w:sz w:val="22"/>
        <w:szCs w:val="22"/>
      </w:rPr>
      <w:t xml:space="preserve"> </w:t>
    </w:r>
    <w:r w:rsidR="00B349CE" w:rsidRPr="00BA649B">
      <w:rPr>
        <w:sz w:val="22"/>
        <w:szCs w:val="22"/>
      </w:rPr>
      <w:t>priedas „GĮ 33 str. 9 d. reikalavimų atitikties pavyzdinė deklaracijos forma“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5336"/>
    <w:rsid w:val="00126115"/>
    <w:rsid w:val="00133809"/>
    <w:rsid w:val="001C0E71"/>
    <w:rsid w:val="001F53FA"/>
    <w:rsid w:val="002043EF"/>
    <w:rsid w:val="00227FA1"/>
    <w:rsid w:val="00231048"/>
    <w:rsid w:val="00266987"/>
    <w:rsid w:val="00333653"/>
    <w:rsid w:val="00354719"/>
    <w:rsid w:val="00355AE2"/>
    <w:rsid w:val="003760DC"/>
    <w:rsid w:val="003E0F6F"/>
    <w:rsid w:val="003E23F7"/>
    <w:rsid w:val="003F336F"/>
    <w:rsid w:val="004272F2"/>
    <w:rsid w:val="004431E9"/>
    <w:rsid w:val="00460348"/>
    <w:rsid w:val="00463C20"/>
    <w:rsid w:val="00490AF9"/>
    <w:rsid w:val="004B5159"/>
    <w:rsid w:val="004D67CB"/>
    <w:rsid w:val="0051349F"/>
    <w:rsid w:val="00535F66"/>
    <w:rsid w:val="00551A1E"/>
    <w:rsid w:val="005A232B"/>
    <w:rsid w:val="005F2A74"/>
    <w:rsid w:val="005F2F08"/>
    <w:rsid w:val="00627D14"/>
    <w:rsid w:val="00630B1A"/>
    <w:rsid w:val="00664B56"/>
    <w:rsid w:val="00691220"/>
    <w:rsid w:val="006A37C6"/>
    <w:rsid w:val="006C6B8B"/>
    <w:rsid w:val="006E4C23"/>
    <w:rsid w:val="00770047"/>
    <w:rsid w:val="00791A31"/>
    <w:rsid w:val="007A1B2A"/>
    <w:rsid w:val="007F0DF2"/>
    <w:rsid w:val="00843D1A"/>
    <w:rsid w:val="00847596"/>
    <w:rsid w:val="00862DE2"/>
    <w:rsid w:val="009A08D3"/>
    <w:rsid w:val="009F56AA"/>
    <w:rsid w:val="00A24B2E"/>
    <w:rsid w:val="00AC3581"/>
    <w:rsid w:val="00AD2288"/>
    <w:rsid w:val="00AF2420"/>
    <w:rsid w:val="00AF3BFB"/>
    <w:rsid w:val="00B349CE"/>
    <w:rsid w:val="00B43FA8"/>
    <w:rsid w:val="00B7188B"/>
    <w:rsid w:val="00BA649B"/>
    <w:rsid w:val="00BC6317"/>
    <w:rsid w:val="00BD222F"/>
    <w:rsid w:val="00BD458A"/>
    <w:rsid w:val="00C02296"/>
    <w:rsid w:val="00C07A0F"/>
    <w:rsid w:val="00C5303C"/>
    <w:rsid w:val="00C74E09"/>
    <w:rsid w:val="00C908DF"/>
    <w:rsid w:val="00CD1BD6"/>
    <w:rsid w:val="00CF58FD"/>
    <w:rsid w:val="00D21630"/>
    <w:rsid w:val="00D41E9D"/>
    <w:rsid w:val="00D625CC"/>
    <w:rsid w:val="00DB1FDB"/>
    <w:rsid w:val="00E25429"/>
    <w:rsid w:val="00E63651"/>
    <w:rsid w:val="00EA7078"/>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C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B349CE"/>
    <w:pPr>
      <w:tabs>
        <w:tab w:val="center" w:pos="4513"/>
        <w:tab w:val="right" w:pos="9026"/>
      </w:tabs>
    </w:pPr>
  </w:style>
  <w:style w:type="character" w:customStyle="1" w:styleId="HeaderChar">
    <w:name w:val="Header Char"/>
    <w:basedOn w:val="DefaultParagraphFont"/>
    <w:link w:val="Header"/>
    <w:rsid w:val="00B349CE"/>
  </w:style>
  <w:style w:type="paragraph" w:styleId="Footer">
    <w:name w:val="footer"/>
    <w:basedOn w:val="Normal"/>
    <w:link w:val="FooterChar"/>
    <w:unhideWhenUsed/>
    <w:rsid w:val="00B349CE"/>
    <w:pPr>
      <w:tabs>
        <w:tab w:val="center" w:pos="4513"/>
        <w:tab w:val="right" w:pos="9026"/>
      </w:tabs>
    </w:pPr>
  </w:style>
  <w:style w:type="character" w:customStyle="1" w:styleId="FooterChar">
    <w:name w:val="Footer Char"/>
    <w:basedOn w:val="DefaultParagraphFont"/>
    <w:link w:val="Footer"/>
    <w:rsid w:val="00B34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66</cp:revision>
  <cp:lastPrinted>2017-06-22T06:38:00Z</cp:lastPrinted>
  <dcterms:created xsi:type="dcterms:W3CDTF">2023-01-03T13:09:00Z</dcterms:created>
  <dcterms:modified xsi:type="dcterms:W3CDTF">2025-10-15T13:42:00Z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